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7" w:rsidRPr="00862D8D" w:rsidRDefault="00862D8D" w:rsidP="00862D8D">
      <w:pPr>
        <w:jc w:val="center"/>
        <w:rPr>
          <w:b/>
          <w:sz w:val="24"/>
          <w:szCs w:val="24"/>
        </w:rPr>
      </w:pPr>
      <w:r w:rsidRPr="00862D8D">
        <w:rPr>
          <w:b/>
          <w:sz w:val="24"/>
          <w:szCs w:val="24"/>
        </w:rPr>
        <w:t>Learning Microbiology through Clinical Consultation</w:t>
      </w:r>
      <w:r w:rsidRPr="00862D8D">
        <w:rPr>
          <w:b/>
          <w:sz w:val="24"/>
          <w:szCs w:val="24"/>
        </w:rPr>
        <w:t xml:space="preserve">; A new textbook for medical students </w:t>
      </w:r>
    </w:p>
    <w:p w:rsidR="00E24D52" w:rsidRPr="00862D8D" w:rsidRDefault="00862D8D">
      <w:pPr>
        <w:rPr>
          <w:sz w:val="24"/>
          <w:szCs w:val="24"/>
        </w:rPr>
      </w:pPr>
      <w:r w:rsidRPr="00862D8D">
        <w:rPr>
          <w:sz w:val="24"/>
          <w:szCs w:val="24"/>
        </w:rPr>
        <w:t>Actually t</w:t>
      </w:r>
      <w:r w:rsidR="00E24D52" w:rsidRPr="00862D8D">
        <w:rPr>
          <w:sz w:val="24"/>
          <w:szCs w:val="24"/>
        </w:rPr>
        <w:t xml:space="preserve">he medical students at St Georges Hospital had a key role in the publication of </w:t>
      </w:r>
      <w:r w:rsidR="00E24D52" w:rsidRPr="00862D8D">
        <w:rPr>
          <w:i/>
          <w:sz w:val="24"/>
          <w:szCs w:val="24"/>
        </w:rPr>
        <w:t xml:space="preserve">Learning Microbiology through Clinical Consultation </w:t>
      </w:r>
      <w:r w:rsidR="00E24D52" w:rsidRPr="00862D8D">
        <w:rPr>
          <w:sz w:val="24"/>
          <w:szCs w:val="24"/>
        </w:rPr>
        <w:t>and this is a great opportunity to sa</w:t>
      </w:r>
      <w:r w:rsidR="00004E6A">
        <w:rPr>
          <w:sz w:val="24"/>
          <w:szCs w:val="24"/>
        </w:rPr>
        <w:t>y thank you.</w:t>
      </w:r>
      <w:r w:rsidR="00E24D52" w:rsidRPr="00862D8D">
        <w:rPr>
          <w:sz w:val="24"/>
          <w:szCs w:val="24"/>
        </w:rPr>
        <w:t xml:space="preserve"> </w:t>
      </w:r>
    </w:p>
    <w:p w:rsidR="00614C31" w:rsidRPr="00862D8D" w:rsidRDefault="00E24D52">
      <w:pPr>
        <w:rPr>
          <w:sz w:val="24"/>
          <w:szCs w:val="24"/>
        </w:rPr>
      </w:pPr>
      <w:r w:rsidRPr="00862D8D">
        <w:rPr>
          <w:sz w:val="24"/>
          <w:szCs w:val="24"/>
        </w:rPr>
        <w:t xml:space="preserve">Of course the students that responded to my email must now be qualified doctors; the youngest was in year 2 and the oldest was just qualified, so they could be anything from foundation to registrar level. I wonder what specialties they are in </w:t>
      </w:r>
      <w:proofErr w:type="gramStart"/>
      <w:r w:rsidRPr="00862D8D">
        <w:rPr>
          <w:sz w:val="24"/>
          <w:szCs w:val="24"/>
        </w:rPr>
        <w:t>now?</w:t>
      </w:r>
      <w:proofErr w:type="gramEnd"/>
    </w:p>
    <w:p w:rsidR="00E24D52" w:rsidRPr="00862D8D" w:rsidRDefault="00E24D52">
      <w:pPr>
        <w:rPr>
          <w:sz w:val="24"/>
          <w:szCs w:val="24"/>
        </w:rPr>
      </w:pPr>
      <w:r w:rsidRPr="00862D8D">
        <w:rPr>
          <w:sz w:val="24"/>
          <w:szCs w:val="24"/>
        </w:rPr>
        <w:t xml:space="preserve">At this time </w:t>
      </w:r>
      <w:r w:rsidR="00862D8D" w:rsidRPr="00862D8D">
        <w:rPr>
          <w:sz w:val="24"/>
          <w:szCs w:val="24"/>
        </w:rPr>
        <w:t xml:space="preserve">in </w:t>
      </w:r>
      <w:r w:rsidRPr="00862D8D">
        <w:rPr>
          <w:sz w:val="24"/>
          <w:szCs w:val="24"/>
        </w:rPr>
        <w:t>2011 I was writing a book proposal to Oxford University Press</w:t>
      </w:r>
      <w:r w:rsidR="00862D8D">
        <w:rPr>
          <w:sz w:val="24"/>
          <w:szCs w:val="24"/>
        </w:rPr>
        <w:t xml:space="preserve"> (OUP)</w:t>
      </w:r>
      <w:r w:rsidRPr="00862D8D">
        <w:rPr>
          <w:sz w:val="24"/>
          <w:szCs w:val="24"/>
        </w:rPr>
        <w:t>. I had written 5 sample chapters and I sent them to the group of students that had expre</w:t>
      </w:r>
      <w:r w:rsidR="00862D8D" w:rsidRPr="00862D8D">
        <w:rPr>
          <w:sz w:val="24"/>
          <w:szCs w:val="24"/>
        </w:rPr>
        <w:t xml:space="preserve">ssed interest in being involved, </w:t>
      </w:r>
      <w:r w:rsidRPr="00862D8D">
        <w:rPr>
          <w:sz w:val="24"/>
          <w:szCs w:val="24"/>
        </w:rPr>
        <w:t>asking for their opinion in a structured questionnaire.</w:t>
      </w:r>
    </w:p>
    <w:p w:rsidR="00E24D52" w:rsidRPr="00862D8D" w:rsidRDefault="00E24D52">
      <w:pPr>
        <w:rPr>
          <w:sz w:val="24"/>
          <w:szCs w:val="24"/>
        </w:rPr>
      </w:pPr>
      <w:r w:rsidRPr="00862D8D">
        <w:rPr>
          <w:sz w:val="24"/>
          <w:szCs w:val="24"/>
        </w:rPr>
        <w:t>Here is what they wrote back;</w:t>
      </w:r>
    </w:p>
    <w:p w:rsidR="006A2F8F" w:rsidRPr="006A2F8F" w:rsidRDefault="006A2F8F" w:rsidP="006A2F8F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 w:rsidRPr="006A2F8F">
        <w:rPr>
          <w:rFonts w:ascii="Times New Roman" w:eastAsia="Times New Roman" w:hAnsi="Times New Roman" w:cs="Times New Roman"/>
          <w:b/>
          <w:lang w:eastAsia="en-GB"/>
        </w:rPr>
        <w:t>I liked the case studies because of the 1</w:t>
      </w:r>
      <w:r w:rsidRPr="006A2F8F">
        <w:rPr>
          <w:rFonts w:ascii="Times New Roman" w:eastAsia="Times New Roman" w:hAnsi="Times New Roman" w:cs="Times New Roman"/>
          <w:b/>
          <w:vertAlign w:val="superscript"/>
          <w:lang w:eastAsia="en-GB"/>
        </w:rPr>
        <w:t>st</w:t>
      </w:r>
      <w:r w:rsidRPr="006A2F8F">
        <w:rPr>
          <w:rFonts w:ascii="Times New Roman" w:eastAsia="Times New Roman" w:hAnsi="Times New Roman" w:cs="Times New Roman"/>
          <w:b/>
          <w:lang w:eastAsia="en-GB"/>
        </w:rPr>
        <w:t xml:space="preserve"> person. The very descriptive prose at the beginning of each one </w:t>
      </w:r>
      <w:r w:rsidR="008602C5" w:rsidRPr="00862D8D">
        <w:rPr>
          <w:rFonts w:ascii="Times New Roman" w:eastAsia="Times New Roman" w:hAnsi="Times New Roman" w:cs="Times New Roman"/>
          <w:b/>
          <w:lang w:eastAsia="en-GB"/>
        </w:rPr>
        <w:t>made me feel as if I was that doctor</w:t>
      </w:r>
      <w:r w:rsidRPr="006A2F8F">
        <w:rPr>
          <w:rFonts w:ascii="Times New Roman" w:eastAsia="Times New Roman" w:hAnsi="Times New Roman" w:cs="Times New Roman"/>
          <w:b/>
          <w:lang w:eastAsia="en-GB"/>
        </w:rPr>
        <w:t xml:space="preserve">. That makes the book more exciting and inviting as I am currently spending all my time in the library and hardly see patients. </w:t>
      </w:r>
    </w:p>
    <w:p w:rsidR="006A2F8F" w:rsidRPr="006A2F8F" w:rsidRDefault="006A2F8F" w:rsidP="006A2F8F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</w:p>
    <w:p w:rsidR="003F6749" w:rsidRPr="003F6749" w:rsidRDefault="00753873" w:rsidP="003F6749">
      <w:pP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17BA052C" wp14:editId="56652813">
            <wp:simplePos x="0" y="0"/>
            <wp:positionH relativeFrom="column">
              <wp:posOffset>-19050</wp:posOffset>
            </wp:positionH>
            <wp:positionV relativeFrom="paragraph">
              <wp:posOffset>36195</wp:posOffset>
            </wp:positionV>
            <wp:extent cx="2702560" cy="3895725"/>
            <wp:effectExtent l="0" t="0" r="2540" b="9525"/>
            <wp:wrapTight wrapText="bothSides">
              <wp:wrapPolygon edited="0">
                <wp:start x="0" y="0"/>
                <wp:lineTo x="0" y="21547"/>
                <wp:lineTo x="21468" y="21547"/>
                <wp:lineTo x="21468" y="0"/>
                <wp:lineTo x="0" y="0"/>
              </wp:wrapPolygon>
            </wp:wrapTight>
            <wp:docPr id="1" name="irc_mi" descr="Image result for learning microbiology through clinical consult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arning microbiology through clinical consult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8D" w:rsidRPr="00862D8D">
        <w:rPr>
          <w:rFonts w:ascii="Times New Roman" w:eastAsia="Times New Roman" w:hAnsi="Times New Roman" w:cs="Times New Roman"/>
          <w:b/>
          <w:lang w:eastAsia="en-GB"/>
        </w:rPr>
        <w:t>G</w:t>
      </w:r>
      <w:r w:rsidR="006A2F8F" w:rsidRPr="006A2F8F">
        <w:rPr>
          <w:rFonts w:ascii="Times New Roman" w:eastAsia="Times New Roman" w:hAnsi="Times New Roman" w:cs="Times New Roman"/>
          <w:b/>
          <w:lang w:eastAsia="en-GB"/>
        </w:rPr>
        <w:t xml:space="preserve">etting the clinician to admit that they are not </w:t>
      </w:r>
      <w:proofErr w:type="gramStart"/>
      <w:r w:rsidR="006A2F8F" w:rsidRPr="006A2F8F">
        <w:rPr>
          <w:rFonts w:ascii="Times New Roman" w:eastAsia="Times New Roman" w:hAnsi="Times New Roman" w:cs="Times New Roman"/>
          <w:b/>
          <w:lang w:eastAsia="en-GB"/>
        </w:rPr>
        <w:t>sure,</w:t>
      </w:r>
      <w:proofErr w:type="gramEnd"/>
      <w:r w:rsidR="006A2F8F" w:rsidRPr="006A2F8F">
        <w:rPr>
          <w:rFonts w:ascii="Times New Roman" w:eastAsia="Times New Roman" w:hAnsi="Times New Roman" w:cs="Times New Roman"/>
          <w:b/>
          <w:lang w:eastAsia="en-GB"/>
        </w:rPr>
        <w:t xml:space="preserve"> and think about the differential diagnosis was really nice. </w:t>
      </w:r>
      <w:r w:rsidR="003F6749" w:rsidRPr="003F6749">
        <w:rPr>
          <w:rFonts w:ascii="Times New Roman" w:eastAsia="Times New Roman" w:hAnsi="Times New Roman" w:cs="Times New Roman"/>
          <w:b/>
          <w:lang w:eastAsia="en-GB"/>
        </w:rPr>
        <w:t xml:space="preserve">We are training for a practical job, and this format relates to that and makes it seem really exciting. </w:t>
      </w:r>
    </w:p>
    <w:p w:rsidR="003F6749" w:rsidRDefault="003F6749" w:rsidP="003F674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</w:p>
    <w:p w:rsidR="003F6749" w:rsidRDefault="003F6749" w:rsidP="003F6749">
      <w:pPr>
        <w:spacing w:after="0" w:line="240" w:lineRule="auto"/>
        <w:rPr>
          <w:color w:val="0000FF"/>
        </w:rPr>
      </w:pPr>
      <w:r w:rsidRPr="00F80D8A">
        <w:rPr>
          <w:color w:val="0000FF"/>
        </w:rPr>
        <w:t>It is quite a unique tak</w:t>
      </w:r>
      <w:r>
        <w:rPr>
          <w:color w:val="0000FF"/>
        </w:rPr>
        <w:t>e on presenting a history which</w:t>
      </w:r>
      <w:r w:rsidRPr="00F80D8A">
        <w:rPr>
          <w:color w:val="0000FF"/>
        </w:rPr>
        <w:t xml:space="preserve"> creates an atmosphere as well which I think helps the reader to feel like they are observing a consultation with all its subtleties instead of just the facts. Also this hopefully will make the learning points more memorable if you can attach it to the story</w:t>
      </w:r>
      <w:r w:rsidR="008602C5">
        <w:rPr>
          <w:color w:val="0000FF"/>
        </w:rPr>
        <w:t>.</w:t>
      </w:r>
    </w:p>
    <w:p w:rsidR="003F6749" w:rsidRPr="003F6749" w:rsidRDefault="003F6749" w:rsidP="003F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602C5" w:rsidRPr="007E4406" w:rsidRDefault="008602C5" w:rsidP="003F6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 w:rsidRPr="007E4406">
        <w:rPr>
          <w:rFonts w:eastAsia="Times New Roman" w:cs="Times New Roman"/>
          <w:b/>
          <w:lang w:eastAsia="en-GB"/>
        </w:rPr>
        <w:t>Refreshing to read.</w:t>
      </w:r>
      <w:proofErr w:type="gramEnd"/>
      <w:r w:rsidRPr="007E44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7E4406">
        <w:rPr>
          <w:b/>
        </w:rPr>
        <w:t>I</w:t>
      </w:r>
      <w:r w:rsidR="007E4406" w:rsidRPr="007E4406">
        <w:rPr>
          <w:b/>
        </w:rPr>
        <w:t>t</w:t>
      </w:r>
      <w:r w:rsidR="003F6749" w:rsidRPr="007E4406">
        <w:rPr>
          <w:b/>
        </w:rPr>
        <w:t xml:space="preserve"> reads like a story to get across the points. It definitely gives this book a unique appeal. I can remember the cases and their details quite well as I am someone who has a good memory for people/characters rather than details just on their own.</w:t>
      </w:r>
      <w:r w:rsidRPr="007E4406">
        <w:rPr>
          <w:b/>
        </w:rPr>
        <w:t xml:space="preserve"> </w:t>
      </w:r>
    </w:p>
    <w:p w:rsidR="008602C5" w:rsidRPr="007E4406" w:rsidRDefault="008602C5" w:rsidP="003F6749">
      <w:pPr>
        <w:spacing w:after="0" w:line="240" w:lineRule="auto"/>
        <w:rPr>
          <w:b/>
        </w:rPr>
      </w:pPr>
    </w:p>
    <w:p w:rsidR="003F6749" w:rsidRPr="006A2F8F" w:rsidRDefault="008602C5" w:rsidP="003F6749">
      <w:pPr>
        <w:spacing w:after="0" w:line="240" w:lineRule="auto"/>
        <w:rPr>
          <w:b/>
        </w:rPr>
      </w:pPr>
      <w:r w:rsidRPr="007E4406">
        <w:rPr>
          <w:b/>
        </w:rPr>
        <w:t xml:space="preserve"> </w:t>
      </w:r>
      <w:r w:rsidR="003F6749" w:rsidRPr="007E4406">
        <w:rPr>
          <w:b/>
        </w:rPr>
        <w:t xml:space="preserve">It is easy to imagine </w:t>
      </w:r>
      <w:proofErr w:type="gramStart"/>
      <w:r w:rsidR="003F6749" w:rsidRPr="007E4406">
        <w:rPr>
          <w:b/>
        </w:rPr>
        <w:t>oneself</w:t>
      </w:r>
      <w:proofErr w:type="gramEnd"/>
      <w:r w:rsidR="003F6749" w:rsidRPr="007E4406">
        <w:rPr>
          <w:b/>
        </w:rPr>
        <w:t xml:space="preserve"> sitting in the doctor’s seat, conducting the consultation. I read the case story a paragraph at a time, thinking about how I</w:t>
      </w:r>
      <w:r w:rsidR="003F6749" w:rsidRPr="008F3675">
        <w:rPr>
          <w:b/>
        </w:rPr>
        <w:t xml:space="preserve"> </w:t>
      </w:r>
      <w:r w:rsidR="007E4406">
        <w:rPr>
          <w:b/>
        </w:rPr>
        <w:t xml:space="preserve">                       </w:t>
      </w:r>
      <w:r w:rsidR="003F6749" w:rsidRPr="008F3675">
        <w:rPr>
          <w:b/>
        </w:rPr>
        <w:t>would have asked th</w:t>
      </w:r>
      <w:r>
        <w:rPr>
          <w:b/>
        </w:rPr>
        <w:t>e questions.</w:t>
      </w:r>
    </w:p>
    <w:p w:rsidR="008602C5" w:rsidRDefault="008602C5">
      <w:pPr>
        <w:rPr>
          <w:b/>
        </w:rPr>
      </w:pPr>
    </w:p>
    <w:p w:rsidR="006A2F8F" w:rsidRPr="007E4406" w:rsidRDefault="008602C5">
      <w:pPr>
        <w:rPr>
          <w:rFonts w:ascii="Arial" w:hAnsi="Arial" w:cs="Arial"/>
          <w:b/>
        </w:rPr>
      </w:pPr>
      <w:r w:rsidRPr="007E4406">
        <w:rPr>
          <w:rFonts w:ascii="Arial" w:hAnsi="Arial" w:cs="Arial"/>
          <w:b/>
        </w:rPr>
        <w:t xml:space="preserve">What I particularly liked about the theory section of this book was that it was understandable to students at all stages of their medical </w:t>
      </w:r>
      <w:proofErr w:type="gramStart"/>
      <w:r w:rsidRPr="007E4406">
        <w:rPr>
          <w:rFonts w:ascii="Arial" w:hAnsi="Arial" w:cs="Arial"/>
          <w:b/>
        </w:rPr>
        <w:t>training,</w:t>
      </w:r>
      <w:proofErr w:type="gramEnd"/>
      <w:r w:rsidRPr="007E4406">
        <w:rPr>
          <w:rFonts w:ascii="Arial" w:hAnsi="Arial" w:cs="Arial"/>
          <w:b/>
        </w:rPr>
        <w:t xml:space="preserve"> it was concise, and relevant to clinical practice</w:t>
      </w:r>
      <w:r w:rsidRPr="007E4406">
        <w:rPr>
          <w:rFonts w:ascii="Arial" w:hAnsi="Arial" w:cs="Arial"/>
          <w:b/>
        </w:rPr>
        <w:t>.</w:t>
      </w:r>
    </w:p>
    <w:p w:rsidR="008602C5" w:rsidRDefault="008602C5">
      <w:pPr>
        <w:rPr>
          <w:sz w:val="24"/>
          <w:szCs w:val="24"/>
        </w:rPr>
      </w:pPr>
      <w:r w:rsidRPr="00862D8D">
        <w:rPr>
          <w:sz w:val="24"/>
          <w:szCs w:val="24"/>
        </w:rPr>
        <w:lastRenderedPageBreak/>
        <w:t>I was very happy to have such nice things said about my writing and I was able to include these comments</w:t>
      </w:r>
      <w:r w:rsidR="006F4EFE" w:rsidRPr="00862D8D">
        <w:rPr>
          <w:sz w:val="24"/>
          <w:szCs w:val="24"/>
        </w:rPr>
        <w:t xml:space="preserve"> in my book proposal to OUP who eventually offered me a contract! So you can see what a big difference that careful and thoughtful feedback made.</w:t>
      </w:r>
    </w:p>
    <w:p w:rsidR="006F4EFE" w:rsidRDefault="006F4EFE">
      <w:pPr>
        <w:rPr>
          <w:sz w:val="24"/>
          <w:szCs w:val="24"/>
        </w:rPr>
      </w:pPr>
      <w:r w:rsidRPr="00862D8D">
        <w:rPr>
          <w:sz w:val="24"/>
          <w:szCs w:val="24"/>
        </w:rPr>
        <w:t xml:space="preserve">As you can see from the title page it was not just me that wrote the chapters </w:t>
      </w:r>
      <w:r w:rsidR="007E4406">
        <w:rPr>
          <w:sz w:val="24"/>
          <w:szCs w:val="24"/>
        </w:rPr>
        <w:t>but a consultant from your</w:t>
      </w:r>
      <w:r w:rsidRPr="00862D8D">
        <w:rPr>
          <w:sz w:val="24"/>
          <w:szCs w:val="24"/>
        </w:rPr>
        <w:t xml:space="preserve"> Hospital; Dr </w:t>
      </w:r>
      <w:proofErr w:type="spellStart"/>
      <w:proofErr w:type="gramStart"/>
      <w:r w:rsidRPr="00862D8D">
        <w:rPr>
          <w:sz w:val="24"/>
          <w:szCs w:val="24"/>
        </w:rPr>
        <w:t>Breathnach</w:t>
      </w:r>
      <w:proofErr w:type="spellEnd"/>
      <w:r w:rsidRPr="00862D8D">
        <w:rPr>
          <w:sz w:val="24"/>
          <w:szCs w:val="24"/>
        </w:rPr>
        <w:t xml:space="preserve"> ,</w:t>
      </w:r>
      <w:proofErr w:type="gramEnd"/>
      <w:r w:rsidRPr="00862D8D">
        <w:rPr>
          <w:sz w:val="24"/>
          <w:szCs w:val="24"/>
        </w:rPr>
        <w:t xml:space="preserve"> one of St Georges Hospitals microbiologists and head of the labs here. I had had some interaction with him because he had helped me with an antibiotics audit I had done at my practice. So I telephon</w:t>
      </w:r>
      <w:r w:rsidR="00C042E0" w:rsidRPr="00862D8D">
        <w:rPr>
          <w:sz w:val="24"/>
          <w:szCs w:val="24"/>
        </w:rPr>
        <w:t>ed him and asked him to be a co-</w:t>
      </w:r>
      <w:r w:rsidRPr="00862D8D">
        <w:rPr>
          <w:sz w:val="24"/>
          <w:szCs w:val="24"/>
        </w:rPr>
        <w:t>author on the project and he said ‘yes.’ Just like that! Without asking any questions at all! Of course then I explained a bit more so that he could change his mind if he wished</w:t>
      </w:r>
      <w:r w:rsidR="00C042E0" w:rsidRPr="00862D8D">
        <w:rPr>
          <w:sz w:val="24"/>
          <w:szCs w:val="24"/>
        </w:rPr>
        <w:t>,</w:t>
      </w:r>
      <w:r w:rsidRPr="00862D8D">
        <w:rPr>
          <w:sz w:val="24"/>
          <w:szCs w:val="24"/>
        </w:rPr>
        <w:t xml:space="preserve"> but he still said he would like </w:t>
      </w:r>
      <w:r w:rsidR="00753873">
        <w:rPr>
          <w:sz w:val="24"/>
          <w:szCs w:val="24"/>
        </w:rPr>
        <w:t>to and I have re</w:t>
      </w:r>
      <w:r w:rsidR="007E4406">
        <w:rPr>
          <w:sz w:val="24"/>
          <w:szCs w:val="24"/>
        </w:rPr>
        <w:t>ally enjoyed working with</w:t>
      </w:r>
      <w:r w:rsidR="00753873">
        <w:rPr>
          <w:sz w:val="24"/>
          <w:szCs w:val="24"/>
        </w:rPr>
        <w:t xml:space="preserve"> him</w:t>
      </w:r>
      <w:r w:rsidR="007E4406">
        <w:rPr>
          <w:sz w:val="24"/>
          <w:szCs w:val="24"/>
        </w:rPr>
        <w:t xml:space="preserve">. Dr </w:t>
      </w:r>
      <w:proofErr w:type="spellStart"/>
      <w:r w:rsidR="007E4406">
        <w:rPr>
          <w:sz w:val="24"/>
          <w:szCs w:val="24"/>
        </w:rPr>
        <w:t>Breathnach’s</w:t>
      </w:r>
      <w:proofErr w:type="spellEnd"/>
      <w:r w:rsidR="007E4406">
        <w:rPr>
          <w:sz w:val="24"/>
          <w:szCs w:val="24"/>
        </w:rPr>
        <w:t xml:space="preserve"> descriptions and explanations are very clear, p</w:t>
      </w:r>
      <w:r w:rsidRPr="00862D8D">
        <w:rPr>
          <w:sz w:val="24"/>
          <w:szCs w:val="24"/>
        </w:rPr>
        <w:t>erhaps because he is</w:t>
      </w:r>
      <w:r w:rsidR="007E4406">
        <w:rPr>
          <w:sz w:val="24"/>
          <w:szCs w:val="24"/>
        </w:rPr>
        <w:t xml:space="preserve"> already</w:t>
      </w:r>
      <w:r w:rsidRPr="00862D8D">
        <w:rPr>
          <w:sz w:val="24"/>
          <w:szCs w:val="24"/>
        </w:rPr>
        <w:t xml:space="preserve"> used to explaining th</w:t>
      </w:r>
      <w:r w:rsidR="007E4406">
        <w:rPr>
          <w:sz w:val="24"/>
          <w:szCs w:val="24"/>
        </w:rPr>
        <w:t>ings to medical students, he</w:t>
      </w:r>
      <w:r w:rsidRPr="00862D8D">
        <w:rPr>
          <w:sz w:val="24"/>
          <w:szCs w:val="24"/>
        </w:rPr>
        <w:t xml:space="preserve"> wrote down what he would normally explain to you in a lecture.</w:t>
      </w:r>
    </w:p>
    <w:p w:rsidR="00862D8D" w:rsidRDefault="00862D8D">
      <w:pPr>
        <w:rPr>
          <w:sz w:val="24"/>
          <w:szCs w:val="24"/>
        </w:rPr>
      </w:pPr>
      <w:r>
        <w:rPr>
          <w:sz w:val="24"/>
          <w:szCs w:val="24"/>
        </w:rPr>
        <w:t>So all in all</w:t>
      </w:r>
      <w:r w:rsidR="007E4406">
        <w:rPr>
          <w:sz w:val="24"/>
          <w:szCs w:val="24"/>
        </w:rPr>
        <w:t>, St Georges Hospital and Medical School has</w:t>
      </w:r>
      <w:r>
        <w:rPr>
          <w:sz w:val="24"/>
          <w:szCs w:val="24"/>
        </w:rPr>
        <w:t xml:space="preserve"> had a big influence</w:t>
      </w:r>
      <w:r w:rsidR="00004E6A">
        <w:rPr>
          <w:sz w:val="24"/>
          <w:szCs w:val="24"/>
        </w:rPr>
        <w:t xml:space="preserve"> on this project</w:t>
      </w:r>
      <w:r w:rsidR="00984F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4406">
        <w:rPr>
          <w:sz w:val="24"/>
          <w:szCs w:val="24"/>
        </w:rPr>
        <w:t>It has</w:t>
      </w:r>
      <w:r w:rsidR="00984F5F">
        <w:rPr>
          <w:sz w:val="24"/>
          <w:szCs w:val="24"/>
        </w:rPr>
        <w:t xml:space="preserve"> </w:t>
      </w:r>
      <w:r>
        <w:rPr>
          <w:sz w:val="24"/>
          <w:szCs w:val="24"/>
        </w:rPr>
        <w:t>allowed me the opportunity to write and complete this book</w:t>
      </w:r>
      <w:r w:rsidR="00004E6A">
        <w:rPr>
          <w:sz w:val="24"/>
          <w:szCs w:val="24"/>
        </w:rPr>
        <w:t xml:space="preserve"> and I would like to say THANKYOU!</w:t>
      </w:r>
    </w:p>
    <w:p w:rsidR="00004E6A" w:rsidRDefault="00004E6A">
      <w:pPr>
        <w:rPr>
          <w:sz w:val="24"/>
          <w:szCs w:val="24"/>
        </w:rPr>
      </w:pPr>
      <w:r>
        <w:rPr>
          <w:sz w:val="24"/>
          <w:szCs w:val="24"/>
        </w:rPr>
        <w:t>Yours Berenice</w:t>
      </w:r>
    </w:p>
    <w:p w:rsidR="00004E6A" w:rsidRDefault="00004E6A">
      <w:pPr>
        <w:rPr>
          <w:sz w:val="24"/>
          <w:szCs w:val="24"/>
        </w:rPr>
      </w:pPr>
      <w:r>
        <w:rPr>
          <w:sz w:val="24"/>
          <w:szCs w:val="24"/>
        </w:rPr>
        <w:t>Dr B Langdon</w:t>
      </w:r>
    </w:p>
    <w:p w:rsidR="00004E6A" w:rsidRDefault="00004E6A">
      <w:pPr>
        <w:rPr>
          <w:sz w:val="24"/>
          <w:szCs w:val="24"/>
        </w:rPr>
      </w:pPr>
      <w:r>
        <w:rPr>
          <w:sz w:val="24"/>
          <w:szCs w:val="24"/>
        </w:rPr>
        <w:t>MBBS BSc MRCGP</w:t>
      </w:r>
    </w:p>
    <w:p w:rsidR="00A70DD2" w:rsidRPr="00A70DD2" w:rsidRDefault="007E4406" w:rsidP="00A70D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n-GB"/>
        </w:rPr>
      </w:pPr>
      <w:r w:rsidRPr="00141DC3">
        <w:rPr>
          <w:i/>
          <w:sz w:val="24"/>
          <w:szCs w:val="24"/>
        </w:rPr>
        <w:t>If you would like to</w:t>
      </w:r>
      <w:r w:rsidR="004705DA" w:rsidRPr="00141DC3">
        <w:rPr>
          <w:i/>
          <w:sz w:val="24"/>
          <w:szCs w:val="24"/>
        </w:rPr>
        <w:t xml:space="preserve"> know more please look up</w:t>
      </w:r>
      <w:r w:rsidR="00A70DD2" w:rsidRPr="00141DC3">
        <w:rPr>
          <w:rFonts w:ascii="Calibri" w:eastAsia="Times New Roman" w:hAnsi="Calibri" w:cs="Times New Roman"/>
          <w:b/>
          <w:bCs/>
          <w:i/>
          <w:color w:val="000000"/>
          <w:sz w:val="24"/>
          <w:szCs w:val="24"/>
          <w:lang w:eastAsia="en-GB"/>
        </w:rPr>
        <w:t>;</w:t>
      </w:r>
    </w:p>
    <w:p w:rsidR="00A70DD2" w:rsidRPr="00141DC3" w:rsidRDefault="00A70DD2" w:rsidP="00A70DD2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</w:pPr>
      <w:hyperlink r:id="rId7" w:tgtFrame="_blank" w:history="1">
        <w:r w:rsidRPr="00A70DD2">
          <w:rPr>
            <w:rFonts w:ascii="Calibri" w:eastAsia="Times New Roman" w:hAnsi="Calibri" w:cs="Arial"/>
            <w:i/>
            <w:color w:val="0069A6"/>
            <w:sz w:val="24"/>
            <w:szCs w:val="24"/>
            <w:lang w:eastAsia="en-GB"/>
          </w:rPr>
          <w:t>https://www.amazon.co.uk/Learning-Microbiology-through-Clinical-Consultation/dp/0198719841/ref=sr_1_1?ie=UTF8&amp;qid=1467994795&amp;sr=8-1&amp;keywords=breathnach+langdon</w:t>
        </w:r>
      </w:hyperlink>
    </w:p>
    <w:p w:rsidR="00044FD1" w:rsidRPr="00A70DD2" w:rsidRDefault="00044FD1" w:rsidP="00A70D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>This site includes a ‘</w:t>
      </w:r>
      <w:r w:rsid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>look inside</w:t>
      </w:r>
      <w:r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>’</w:t>
      </w:r>
      <w:bookmarkStart w:id="0" w:name="_GoBack"/>
      <w:bookmarkEnd w:id="0"/>
      <w:r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 xml:space="preserve"> option </w:t>
      </w:r>
      <w:r w:rsidR="00141DC3"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>allowing</w:t>
      </w:r>
      <w:r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 xml:space="preserve"> </w:t>
      </w:r>
      <w:r w:rsidR="00141DC3"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 xml:space="preserve">access to </w:t>
      </w:r>
      <w:r w:rsidRPr="00141DC3">
        <w:rPr>
          <w:rFonts w:ascii="Calibri" w:eastAsia="Times New Roman" w:hAnsi="Calibri" w:cs="Arial"/>
          <w:i/>
          <w:color w:val="000000"/>
          <w:sz w:val="24"/>
          <w:szCs w:val="24"/>
          <w:lang w:eastAsia="en-GB"/>
        </w:rPr>
        <w:t>the first few cases</w:t>
      </w:r>
      <w:r w:rsidR="00141DC3" w:rsidRPr="00141DC3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>.</w:t>
      </w:r>
      <w:r w:rsidRPr="00141DC3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 </w:t>
      </w:r>
    </w:p>
    <w:p w:rsidR="00A70DD2" w:rsidRPr="00A70DD2" w:rsidRDefault="00A70DD2" w:rsidP="00A70DD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A70DD2">
        <w:rPr>
          <w:rFonts w:ascii="Calibri" w:eastAsia="Times New Roman" w:hAnsi="Calibri" w:cs="Arial"/>
          <w:color w:val="000000"/>
          <w:lang w:eastAsia="en-GB"/>
        </w:rPr>
        <w:t> </w:t>
      </w:r>
    </w:p>
    <w:p w:rsidR="007E4406" w:rsidRPr="00862D8D" w:rsidRDefault="007E4406">
      <w:pPr>
        <w:rPr>
          <w:sz w:val="24"/>
          <w:szCs w:val="24"/>
        </w:rPr>
      </w:pPr>
    </w:p>
    <w:p w:rsidR="006F4EFE" w:rsidRDefault="006F4EFE"/>
    <w:p w:rsidR="006F4EFE" w:rsidRPr="008602C5" w:rsidRDefault="006F4EFE"/>
    <w:p w:rsidR="008602C5" w:rsidRPr="008602C5" w:rsidRDefault="008602C5">
      <w:pPr>
        <w:rPr>
          <w:rFonts w:asciiTheme="majorHAnsi" w:hAnsiTheme="majorHAnsi"/>
        </w:rPr>
      </w:pPr>
    </w:p>
    <w:p w:rsidR="008602C5" w:rsidRPr="00E24D52" w:rsidRDefault="008602C5"/>
    <w:sectPr w:rsidR="008602C5" w:rsidRPr="00E2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5"/>
    <w:rsid w:val="00004E6A"/>
    <w:rsid w:val="00032CB7"/>
    <w:rsid w:val="0003433B"/>
    <w:rsid w:val="00044FD1"/>
    <w:rsid w:val="00141DC3"/>
    <w:rsid w:val="003F6749"/>
    <w:rsid w:val="004705DA"/>
    <w:rsid w:val="00614C31"/>
    <w:rsid w:val="006A2F8F"/>
    <w:rsid w:val="006F4EFE"/>
    <w:rsid w:val="00753873"/>
    <w:rsid w:val="007E4406"/>
    <w:rsid w:val="008602C5"/>
    <w:rsid w:val="00862D8D"/>
    <w:rsid w:val="00984F5F"/>
    <w:rsid w:val="00A70DD2"/>
    <w:rsid w:val="00C042E0"/>
    <w:rsid w:val="00C62B5B"/>
    <w:rsid w:val="00CB3987"/>
    <w:rsid w:val="00E22B35"/>
    <w:rsid w:val="00E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53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1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1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59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4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Learning-Microbiology-through-Clinical-Consultation/dp/0198719841/ref=sr_1_1?ie=UTF8&amp;qid=1467994795&amp;sr=8-1&amp;keywords=breathnach+langd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oocDC-M3PAhXOERQKHfUfDSUQjRwIBw&amp;url=https://www.amazon.co.uk/Learning-Microbiology-through-Clinical-Consultation/dp/0198719841&amp;psig=AFQjCNEI6OgoyPrxx9Yv-o8uMj6nsE8Dow&amp;ust=14761081214930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</dc:creator>
  <cp:lastModifiedBy>Berry</cp:lastModifiedBy>
  <cp:revision>11</cp:revision>
  <dcterms:created xsi:type="dcterms:W3CDTF">2016-10-09T13:08:00Z</dcterms:created>
  <dcterms:modified xsi:type="dcterms:W3CDTF">2016-10-09T15:19:00Z</dcterms:modified>
</cp:coreProperties>
</file>