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C" w:rsidRDefault="00B72ECC" w:rsidP="00B72ECC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noProof/>
          <w:sz w:val="28"/>
          <w:lang w:eastAsia="en-GB"/>
        </w:rPr>
        <w:drawing>
          <wp:inline distT="0" distB="0" distL="0" distR="0" wp14:anchorId="0C60B4E0" wp14:editId="7507AE64">
            <wp:extent cx="1552575" cy="800100"/>
            <wp:effectExtent l="0" t="0" r="9525" b="0"/>
            <wp:docPr id="34" name="Picture 34" descr="St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G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CC" w:rsidRDefault="00B72ECC" w:rsidP="00C56C58">
      <w:pPr>
        <w:rPr>
          <w:rFonts w:ascii="Arial" w:hAnsi="Arial" w:cs="Arial"/>
          <w:b/>
          <w:sz w:val="28"/>
          <w:szCs w:val="28"/>
        </w:rPr>
      </w:pPr>
    </w:p>
    <w:p w:rsidR="00C56C58" w:rsidRPr="00B72ECC" w:rsidRDefault="005605F1" w:rsidP="00B72ECC">
      <w:pPr>
        <w:rPr>
          <w:rFonts w:ascii="Arial" w:hAnsi="Arial" w:cs="Arial"/>
        </w:rPr>
      </w:pPr>
      <w:r w:rsidRPr="00B72ECC">
        <w:rPr>
          <w:rFonts w:ascii="Arial" w:hAnsi="Arial" w:cs="Arial"/>
          <w:b/>
          <w:sz w:val="28"/>
          <w:szCs w:val="28"/>
        </w:rPr>
        <w:t>Multi faith and quiet contemplation room FAQs</w:t>
      </w:r>
      <w:r w:rsidRPr="00B72ECC">
        <w:rPr>
          <w:rFonts w:ascii="Arial" w:hAnsi="Arial" w:cs="Arial"/>
          <w:b/>
          <w:sz w:val="28"/>
          <w:szCs w:val="28"/>
        </w:rPr>
        <w:br/>
      </w:r>
      <w:r w:rsidRPr="00B72ECC">
        <w:rPr>
          <w:rFonts w:ascii="Arial" w:hAnsi="Arial" w:cs="Arial"/>
        </w:rPr>
        <w:t> </w:t>
      </w:r>
      <w:r w:rsidRPr="00B72ECC">
        <w:rPr>
          <w:rFonts w:ascii="Arial" w:hAnsi="Arial" w:cs="Arial"/>
        </w:rPr>
        <w:br/>
      </w:r>
      <w:r w:rsidRPr="00B72ECC">
        <w:rPr>
          <w:rFonts w:ascii="Arial" w:hAnsi="Arial" w:cs="Arial"/>
          <w:b/>
        </w:rPr>
        <w:t>Where is the MFQC room?</w:t>
      </w:r>
      <w:r w:rsidRPr="00B72ECC">
        <w:rPr>
          <w:rFonts w:ascii="Arial" w:hAnsi="Arial" w:cs="Arial"/>
          <w:b/>
        </w:rPr>
        <w:br/>
      </w:r>
      <w:r w:rsidRPr="00B72ECC">
        <w:rPr>
          <w:rFonts w:ascii="Arial" w:hAnsi="Arial" w:cs="Arial"/>
        </w:rPr>
        <w:t>The multi-faith and quiet contemplation rooms are situated at Jenner Wing, 1st Floor, by staircase 20.</w:t>
      </w:r>
      <w:r w:rsidRPr="00B72ECC">
        <w:rPr>
          <w:rFonts w:ascii="Arial" w:hAnsi="Arial" w:cs="Arial"/>
        </w:rPr>
        <w:br/>
      </w:r>
    </w:p>
    <w:p w:rsidR="0057241F" w:rsidRPr="00B72ECC" w:rsidRDefault="005605F1" w:rsidP="00C56C58">
      <w:pPr>
        <w:rPr>
          <w:rFonts w:ascii="Arial" w:hAnsi="Arial" w:cs="Arial"/>
        </w:rPr>
      </w:pPr>
      <w:r w:rsidRPr="00B72ECC">
        <w:rPr>
          <w:rFonts w:ascii="Arial" w:hAnsi="Arial" w:cs="Arial"/>
          <w:b/>
        </w:rPr>
        <w:t xml:space="preserve">When is the MFQCR open? </w:t>
      </w:r>
      <w:r w:rsidRPr="00B72ECC">
        <w:rPr>
          <w:rFonts w:ascii="Arial" w:hAnsi="Arial" w:cs="Arial"/>
          <w:b/>
        </w:rPr>
        <w:br/>
      </w:r>
      <w:r w:rsidRPr="00B72ECC">
        <w:rPr>
          <w:rFonts w:ascii="Arial" w:hAnsi="Arial" w:cs="Arial"/>
        </w:rPr>
        <w:t>08.00 hours – 20.00 hours, Monday to Friday during the university’s academic year only.  Outside of these times, the rooms are locked.</w:t>
      </w:r>
      <w:r w:rsidRPr="00B72ECC">
        <w:rPr>
          <w:rFonts w:ascii="Arial" w:hAnsi="Arial" w:cs="Arial"/>
        </w:rPr>
        <w:br/>
        <w:t> </w:t>
      </w:r>
      <w:r w:rsidRPr="00B72ECC">
        <w:rPr>
          <w:rFonts w:ascii="Arial" w:hAnsi="Arial" w:cs="Arial"/>
        </w:rPr>
        <w:br/>
      </w:r>
      <w:r w:rsidRPr="00B72ECC">
        <w:rPr>
          <w:rFonts w:ascii="Arial" w:hAnsi="Arial" w:cs="Arial"/>
          <w:b/>
        </w:rPr>
        <w:t>Who can use the room?</w:t>
      </w:r>
      <w:r w:rsidRPr="00B72ECC">
        <w:rPr>
          <w:rFonts w:ascii="Arial" w:hAnsi="Arial" w:cs="Arial"/>
          <w:b/>
        </w:rPr>
        <w:br/>
      </w:r>
      <w:r w:rsidRPr="00B72ECC">
        <w:rPr>
          <w:rFonts w:ascii="Arial" w:hAnsi="Arial" w:cs="Arial"/>
        </w:rPr>
        <w:t>Current staff and students of all faiths and no faith. Currently Christians, Hindus, Jews, Muslims and Sikhs all use the room.</w:t>
      </w:r>
      <w:r w:rsidRPr="00B72ECC">
        <w:rPr>
          <w:rFonts w:ascii="Arial" w:hAnsi="Arial" w:cs="Arial"/>
        </w:rPr>
        <w:br/>
        <w:t> </w:t>
      </w:r>
      <w:r w:rsidRPr="00B72ECC">
        <w:rPr>
          <w:rFonts w:ascii="Arial" w:hAnsi="Arial" w:cs="Arial"/>
        </w:rPr>
        <w:br/>
      </w:r>
      <w:r w:rsidRPr="00B72ECC">
        <w:rPr>
          <w:rFonts w:ascii="Arial" w:hAnsi="Arial" w:cs="Arial"/>
          <w:b/>
        </w:rPr>
        <w:t xml:space="preserve">How can I book it? </w:t>
      </w:r>
      <w:r w:rsidRPr="00B72ECC">
        <w:rPr>
          <w:rFonts w:ascii="Arial" w:hAnsi="Arial" w:cs="Arial"/>
          <w:b/>
        </w:rPr>
        <w:br/>
      </w:r>
      <w:r w:rsidRPr="00B72ECC">
        <w:rPr>
          <w:rFonts w:ascii="Arial" w:hAnsi="Arial" w:cs="Arial"/>
        </w:rPr>
        <w:t>There are three rooms. Anyone may book the room if they are a current member of staff or current student at the university. The I</w:t>
      </w:r>
      <w:r w:rsidR="00B72ECC" w:rsidRPr="00B72ECC">
        <w:rPr>
          <w:rFonts w:ascii="Arial" w:hAnsi="Arial" w:cs="Arial"/>
        </w:rPr>
        <w:t xml:space="preserve">nterfaith Forum agrees dates in </w:t>
      </w:r>
      <w:r w:rsidRPr="00B72ECC">
        <w:rPr>
          <w:rFonts w:ascii="Arial" w:hAnsi="Arial" w:cs="Arial"/>
        </w:rPr>
        <w:t>advance for the following term to ensure the space is used fairly.  However please do contact the E&amp;D Manager if you would like to make a booking</w:t>
      </w:r>
      <w:r w:rsidR="00B72ECC" w:rsidRPr="00B72ECC">
        <w:rPr>
          <w:rFonts w:ascii="Arial" w:hAnsi="Arial" w:cs="Arial"/>
        </w:rPr>
        <w:t>, email</w:t>
      </w:r>
      <w:r w:rsidRPr="00B72ECC">
        <w:rPr>
          <w:rFonts w:ascii="Arial" w:hAnsi="Arial" w:cs="Arial"/>
        </w:rPr>
        <w:t xml:space="preserve">: </w:t>
      </w:r>
      <w:hyperlink r:id="rId9" w:history="1">
        <w:r w:rsidRPr="00B72ECC">
          <w:rPr>
            <w:rStyle w:val="Hyperlink"/>
            <w:rFonts w:ascii="Arial" w:hAnsi="Arial" w:cs="Arial"/>
          </w:rPr>
          <w:t>khorvers@sgul.ac.uk</w:t>
        </w:r>
      </w:hyperlink>
      <w:r w:rsidRPr="00B72ECC">
        <w:rPr>
          <w:rFonts w:ascii="Arial" w:hAnsi="Arial" w:cs="Arial"/>
        </w:rPr>
        <w:t xml:space="preserve">  or phone: 0605</w:t>
      </w:r>
      <w:r w:rsidRPr="00B72ECC">
        <w:rPr>
          <w:rFonts w:ascii="Arial" w:hAnsi="Arial" w:cs="Arial"/>
        </w:rPr>
        <w:br/>
        <w:t> </w:t>
      </w:r>
      <w:r w:rsidRPr="00B72ECC">
        <w:rPr>
          <w:rFonts w:ascii="Arial" w:hAnsi="Arial" w:cs="Arial"/>
        </w:rPr>
        <w:br/>
      </w:r>
      <w:r w:rsidRPr="00B72ECC">
        <w:rPr>
          <w:rFonts w:ascii="Arial" w:hAnsi="Arial" w:cs="Arial"/>
          <w:b/>
        </w:rPr>
        <w:t xml:space="preserve">Can I just drop in? </w:t>
      </w:r>
      <w:r w:rsidRPr="00B72ECC">
        <w:rPr>
          <w:rFonts w:ascii="Arial" w:hAnsi="Arial" w:cs="Arial"/>
          <w:b/>
        </w:rPr>
        <w:br/>
      </w:r>
      <w:r w:rsidRPr="00B72ECC">
        <w:rPr>
          <w:rFonts w:ascii="Arial" w:hAnsi="Arial" w:cs="Arial"/>
        </w:rPr>
        <w:t>Unfortunately no. The room must be booked.</w:t>
      </w:r>
      <w:r w:rsidRPr="00B72ECC">
        <w:rPr>
          <w:rFonts w:ascii="Arial" w:hAnsi="Arial" w:cs="Arial"/>
        </w:rPr>
        <w:br/>
      </w:r>
      <w:r w:rsidRPr="00B72ECC">
        <w:rPr>
          <w:rFonts w:ascii="Arial" w:hAnsi="Arial" w:cs="Arial"/>
          <w:b/>
        </w:rPr>
        <w:t> </w:t>
      </w:r>
      <w:r w:rsidRPr="00B72ECC">
        <w:rPr>
          <w:rFonts w:ascii="Arial" w:hAnsi="Arial" w:cs="Arial"/>
          <w:b/>
        </w:rPr>
        <w:br/>
        <w:t xml:space="preserve">Can I book it for events? </w:t>
      </w:r>
      <w:r w:rsidRPr="00B72ECC">
        <w:rPr>
          <w:rFonts w:ascii="Arial" w:hAnsi="Arial" w:cs="Arial"/>
          <w:b/>
        </w:rPr>
        <w:br/>
      </w:r>
      <w:r w:rsidRPr="00B72ECC">
        <w:rPr>
          <w:rFonts w:ascii="Arial" w:hAnsi="Arial" w:cs="Arial"/>
        </w:rPr>
        <w:t>Yes. However all events must comply with the procedures set out in the institution’s ‘Promoting Good Campus Relations: Policy on Events and Meetings’ and its ‘Guidance on External Speakers.’ The event organiser must always be a current member of staff or current student at the university</w:t>
      </w:r>
      <w:r w:rsidRPr="00B72ECC">
        <w:rPr>
          <w:rFonts w:ascii="Arial" w:hAnsi="Arial" w:cs="Arial"/>
        </w:rPr>
        <w:br/>
        <w:t> </w:t>
      </w:r>
      <w:r w:rsidRPr="00B72ECC">
        <w:rPr>
          <w:rFonts w:ascii="Arial" w:hAnsi="Arial" w:cs="Arial"/>
        </w:rPr>
        <w:br/>
      </w:r>
      <w:r w:rsidRPr="00B72ECC">
        <w:rPr>
          <w:rFonts w:ascii="Arial" w:hAnsi="Arial" w:cs="Arial"/>
          <w:b/>
        </w:rPr>
        <w:t xml:space="preserve">Can I invite people to attend who are not current staff and students? </w:t>
      </w:r>
      <w:r w:rsidRPr="00B72ECC">
        <w:rPr>
          <w:rFonts w:ascii="Arial" w:hAnsi="Arial" w:cs="Arial"/>
          <w:b/>
        </w:rPr>
        <w:br/>
      </w:r>
      <w:r w:rsidRPr="00B72ECC">
        <w:rPr>
          <w:rFonts w:ascii="Arial" w:hAnsi="Arial" w:cs="Arial"/>
        </w:rPr>
        <w:t xml:space="preserve">Yes. However all guest must be invited in compliance with the procedures set out in the institution’s ‘Promoting Good Campus Relations: Policy on Events and Meetings’ and its ‘Guidance on External Speakers.’ All external guests must be formally invited to visit the multifaith and quiet contemplation room by the event organiser. </w:t>
      </w:r>
      <w:r w:rsidR="00B72ECC" w:rsidRPr="00B72ECC">
        <w:rPr>
          <w:rFonts w:ascii="Arial" w:hAnsi="Arial" w:cs="Arial"/>
        </w:rPr>
        <w:t>All visitors must be signed in by security.</w:t>
      </w:r>
      <w:r w:rsidRPr="00B72ECC">
        <w:rPr>
          <w:rFonts w:ascii="Arial" w:hAnsi="Arial" w:cs="Arial"/>
        </w:rPr>
        <w:br/>
        <w:t> </w:t>
      </w:r>
      <w:r w:rsidRPr="00B72ECC">
        <w:rPr>
          <w:rFonts w:ascii="Arial" w:hAnsi="Arial" w:cs="Arial"/>
        </w:rPr>
        <w:br/>
      </w:r>
      <w:r w:rsidRPr="00B72ECC">
        <w:rPr>
          <w:rFonts w:ascii="Arial" w:hAnsi="Arial" w:cs="Arial"/>
          <w:b/>
        </w:rPr>
        <w:t xml:space="preserve">Where can I perform ablutions before prayers? </w:t>
      </w:r>
      <w:r w:rsidRPr="00B72ECC">
        <w:rPr>
          <w:rFonts w:ascii="Arial" w:hAnsi="Arial" w:cs="Arial"/>
          <w:b/>
        </w:rPr>
        <w:br/>
      </w:r>
      <w:r w:rsidRPr="00B72ECC">
        <w:rPr>
          <w:rFonts w:ascii="Arial" w:hAnsi="Arial" w:cs="Arial"/>
        </w:rPr>
        <w:t>Ablutions may be carried out in any washroom within the university but must be carried out with consideration for other users</w:t>
      </w:r>
      <w:r w:rsidR="00C56C58" w:rsidRPr="00B72ECC">
        <w:rPr>
          <w:rFonts w:ascii="Arial" w:hAnsi="Arial" w:cs="Arial"/>
        </w:rPr>
        <w:t xml:space="preserve"> please see the Protocol for the Multifaith and Quiet Contemplation Room</w:t>
      </w:r>
      <w:r w:rsidR="00B72ECC">
        <w:rPr>
          <w:rFonts w:ascii="Arial" w:hAnsi="Arial" w:cs="Arial"/>
        </w:rPr>
        <w:t>.</w:t>
      </w:r>
      <w:r w:rsidR="00C56C58" w:rsidRPr="00B72ECC">
        <w:rPr>
          <w:rFonts w:ascii="Arial" w:hAnsi="Arial" w:cs="Arial"/>
        </w:rPr>
        <w:t> </w:t>
      </w:r>
    </w:p>
    <w:p w:rsidR="00B72ECC" w:rsidRPr="00B72ECC" w:rsidRDefault="00B72ECC" w:rsidP="00C56C58">
      <w:pPr>
        <w:rPr>
          <w:rFonts w:ascii="Arial" w:hAnsi="Arial" w:cs="Arial"/>
        </w:rPr>
      </w:pPr>
    </w:p>
    <w:p w:rsidR="00B72ECC" w:rsidRDefault="00B72ECC" w:rsidP="00C56C58">
      <w:pPr>
        <w:rPr>
          <w:rFonts w:ascii="Arial" w:hAnsi="Arial" w:cs="Arial"/>
          <w:sz w:val="24"/>
        </w:rPr>
      </w:pPr>
    </w:p>
    <w:p w:rsidR="00B72ECC" w:rsidRPr="00B72ECC" w:rsidRDefault="00B72ECC" w:rsidP="00B72ECC">
      <w:pPr>
        <w:jc w:val="right"/>
        <w:rPr>
          <w:rFonts w:ascii="Arial" w:hAnsi="Arial" w:cs="Arial"/>
          <w:sz w:val="16"/>
          <w:szCs w:val="16"/>
        </w:rPr>
      </w:pPr>
      <w:r w:rsidRPr="00B72ECC">
        <w:rPr>
          <w:rFonts w:ascii="Arial" w:hAnsi="Arial" w:cs="Arial"/>
          <w:sz w:val="16"/>
          <w:szCs w:val="16"/>
        </w:rPr>
        <w:t>KH June</w:t>
      </w:r>
      <w:r>
        <w:rPr>
          <w:rFonts w:ascii="Arial" w:hAnsi="Arial" w:cs="Arial"/>
          <w:sz w:val="16"/>
          <w:szCs w:val="16"/>
        </w:rPr>
        <w:t xml:space="preserve"> </w:t>
      </w:r>
      <w:r w:rsidRPr="00B72ECC">
        <w:rPr>
          <w:rFonts w:ascii="Arial" w:hAnsi="Arial" w:cs="Arial"/>
          <w:sz w:val="16"/>
          <w:szCs w:val="16"/>
        </w:rPr>
        <w:t>2013</w:t>
      </w:r>
    </w:p>
    <w:sectPr w:rsidR="00B72ECC" w:rsidRPr="00B72E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2D" w:rsidRDefault="00E6072D">
      <w:r>
        <w:separator/>
      </w:r>
    </w:p>
  </w:endnote>
  <w:endnote w:type="continuationSeparator" w:id="0">
    <w:p w:rsidR="00E6072D" w:rsidRDefault="00E6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">
    <w:altName w:val="Synt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3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C8E" w:rsidRDefault="00B72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C8E" w:rsidRDefault="00E60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2D" w:rsidRDefault="00E6072D">
      <w:r>
        <w:separator/>
      </w:r>
    </w:p>
  </w:footnote>
  <w:footnote w:type="continuationSeparator" w:id="0">
    <w:p w:rsidR="00E6072D" w:rsidRDefault="00E6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04"/>
    <w:multiLevelType w:val="hybridMultilevel"/>
    <w:tmpl w:val="DFCE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70C"/>
    <w:multiLevelType w:val="multilevel"/>
    <w:tmpl w:val="82822BB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0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>
    <w:nsid w:val="04851309"/>
    <w:multiLevelType w:val="multilevel"/>
    <w:tmpl w:val="0A7A6D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25303D"/>
    <w:multiLevelType w:val="hybridMultilevel"/>
    <w:tmpl w:val="9BBA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5AC"/>
    <w:multiLevelType w:val="multilevel"/>
    <w:tmpl w:val="8DC07DD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5">
    <w:nsid w:val="0F7D6D13"/>
    <w:multiLevelType w:val="hybridMultilevel"/>
    <w:tmpl w:val="A6EA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14F71"/>
    <w:multiLevelType w:val="hybridMultilevel"/>
    <w:tmpl w:val="E26E21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61E33"/>
    <w:multiLevelType w:val="hybridMultilevel"/>
    <w:tmpl w:val="ACA47FD2"/>
    <w:lvl w:ilvl="0" w:tplc="3E3E56A6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E6C7A"/>
    <w:multiLevelType w:val="multilevel"/>
    <w:tmpl w:val="B8B44B8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C30C4F"/>
    <w:multiLevelType w:val="hybridMultilevel"/>
    <w:tmpl w:val="9EB4CD3A"/>
    <w:lvl w:ilvl="0" w:tplc="8F4A9F52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33E54"/>
    <w:multiLevelType w:val="multilevel"/>
    <w:tmpl w:val="AA4A5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541C0E"/>
    <w:multiLevelType w:val="multilevel"/>
    <w:tmpl w:val="EA323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82A1243"/>
    <w:multiLevelType w:val="multilevel"/>
    <w:tmpl w:val="A8FEB8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BD7047D"/>
    <w:multiLevelType w:val="hybridMultilevel"/>
    <w:tmpl w:val="B27E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A3B78"/>
    <w:multiLevelType w:val="multilevel"/>
    <w:tmpl w:val="4C98BED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C85B3C"/>
    <w:multiLevelType w:val="multilevel"/>
    <w:tmpl w:val="D084D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7251658"/>
    <w:multiLevelType w:val="hybridMultilevel"/>
    <w:tmpl w:val="E18C63AC"/>
    <w:lvl w:ilvl="0" w:tplc="299A5512">
      <w:start w:val="18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F0B70"/>
    <w:multiLevelType w:val="hybridMultilevel"/>
    <w:tmpl w:val="0564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57744"/>
    <w:multiLevelType w:val="hybridMultilevel"/>
    <w:tmpl w:val="7E6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074B5"/>
    <w:multiLevelType w:val="hybridMultilevel"/>
    <w:tmpl w:val="1D827054"/>
    <w:lvl w:ilvl="0" w:tplc="299A5512">
      <w:start w:val="1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57315"/>
    <w:multiLevelType w:val="hybridMultilevel"/>
    <w:tmpl w:val="687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9469E"/>
    <w:multiLevelType w:val="hybridMultilevel"/>
    <w:tmpl w:val="05A61BE8"/>
    <w:lvl w:ilvl="0" w:tplc="299A5512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61766"/>
    <w:multiLevelType w:val="hybridMultilevel"/>
    <w:tmpl w:val="C3B0E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6955C0"/>
    <w:multiLevelType w:val="hybridMultilevel"/>
    <w:tmpl w:val="5552BA2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65827"/>
    <w:multiLevelType w:val="hybridMultilevel"/>
    <w:tmpl w:val="F1306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D4112"/>
    <w:multiLevelType w:val="hybridMultilevel"/>
    <w:tmpl w:val="1BCE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A0984"/>
    <w:multiLevelType w:val="multilevel"/>
    <w:tmpl w:val="594294D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27">
    <w:nsid w:val="651F26CF"/>
    <w:multiLevelType w:val="hybridMultilevel"/>
    <w:tmpl w:val="8CC4E66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31E26"/>
    <w:multiLevelType w:val="hybridMultilevel"/>
    <w:tmpl w:val="3C062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84C7B"/>
    <w:multiLevelType w:val="hybridMultilevel"/>
    <w:tmpl w:val="A4B2A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A4C80"/>
    <w:multiLevelType w:val="hybridMultilevel"/>
    <w:tmpl w:val="F5929B6E"/>
    <w:lvl w:ilvl="0" w:tplc="CFA6BFC8">
      <w:start w:val="9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26"/>
  </w:num>
  <w:num w:numId="7">
    <w:abstractNumId w:val="29"/>
  </w:num>
  <w:num w:numId="8">
    <w:abstractNumId w:val="15"/>
  </w:num>
  <w:num w:numId="9">
    <w:abstractNumId w:val="14"/>
  </w:num>
  <w:num w:numId="10">
    <w:abstractNumId w:val="7"/>
  </w:num>
  <w:num w:numId="11">
    <w:abstractNumId w:val="8"/>
  </w:num>
  <w:num w:numId="12">
    <w:abstractNumId w:val="21"/>
  </w:num>
  <w:num w:numId="13">
    <w:abstractNumId w:val="0"/>
  </w:num>
  <w:num w:numId="14">
    <w:abstractNumId w:val="20"/>
  </w:num>
  <w:num w:numId="15">
    <w:abstractNumId w:val="13"/>
  </w:num>
  <w:num w:numId="16">
    <w:abstractNumId w:val="18"/>
  </w:num>
  <w:num w:numId="17">
    <w:abstractNumId w:val="27"/>
  </w:num>
  <w:num w:numId="18">
    <w:abstractNumId w:val="4"/>
  </w:num>
  <w:num w:numId="19">
    <w:abstractNumId w:val="11"/>
  </w:num>
  <w:num w:numId="20">
    <w:abstractNumId w:val="9"/>
  </w:num>
  <w:num w:numId="21">
    <w:abstractNumId w:val="10"/>
  </w:num>
  <w:num w:numId="22">
    <w:abstractNumId w:val="2"/>
  </w:num>
  <w:num w:numId="23">
    <w:abstractNumId w:val="30"/>
  </w:num>
  <w:num w:numId="24">
    <w:abstractNumId w:val="23"/>
  </w:num>
  <w:num w:numId="25">
    <w:abstractNumId w:val="24"/>
  </w:num>
  <w:num w:numId="26">
    <w:abstractNumId w:val="19"/>
  </w:num>
  <w:num w:numId="27">
    <w:abstractNumId w:val="16"/>
  </w:num>
  <w:num w:numId="28">
    <w:abstractNumId w:val="28"/>
  </w:num>
  <w:num w:numId="29">
    <w:abstractNumId w:val="25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F"/>
    <w:rsid w:val="00344F8B"/>
    <w:rsid w:val="005605F1"/>
    <w:rsid w:val="0057241F"/>
    <w:rsid w:val="00670CF7"/>
    <w:rsid w:val="00B72ECC"/>
    <w:rsid w:val="00C56C58"/>
    <w:rsid w:val="00E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1F"/>
    <w:pPr>
      <w:ind w:left="720"/>
      <w:contextualSpacing/>
    </w:pPr>
  </w:style>
  <w:style w:type="paragraph" w:styleId="NoSpacing">
    <w:name w:val="No Spacing"/>
    <w:uiPriority w:val="1"/>
    <w:qFormat/>
    <w:rsid w:val="0057241F"/>
    <w:rPr>
      <w:rFonts w:ascii="Calibri" w:eastAsia="Calibri" w:hAnsi="Calibri" w:cs="Times New Roman"/>
    </w:rPr>
  </w:style>
  <w:style w:type="character" w:customStyle="1" w:styleId="A6">
    <w:name w:val="A6"/>
    <w:uiPriority w:val="99"/>
    <w:rsid w:val="0057241F"/>
    <w:rPr>
      <w:rFonts w:cs="Syntax"/>
      <w:color w:val="000000"/>
    </w:rPr>
  </w:style>
  <w:style w:type="paragraph" w:customStyle="1" w:styleId="Noparagraphstyle">
    <w:name w:val="[No paragraph style]"/>
    <w:rsid w:val="005724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paragraph" w:customStyle="1" w:styleId="BriefingText">
    <w:name w:val="Briefing Text"/>
    <w:basedOn w:val="Noparagraphstyle"/>
    <w:next w:val="Noparagraphstyle"/>
    <w:rsid w:val="0057241F"/>
    <w:pPr>
      <w:suppressAutoHyphens/>
      <w:spacing w:line="314" w:lineRule="atLeast"/>
    </w:pPr>
    <w:rPr>
      <w:rFonts w:ascii="MyriadPro-Regular" w:hAnsi="MyriadPro-Regular" w:cs="MyriadPro-Regular"/>
      <w:sz w:val="27"/>
      <w:szCs w:val="27"/>
    </w:rPr>
  </w:style>
  <w:style w:type="character" w:customStyle="1" w:styleId="Webaddress">
    <w:name w:val="Web address"/>
    <w:rsid w:val="0057241F"/>
    <w:rPr>
      <w:rFonts w:ascii="MyriadPro-Regular" w:hAnsi="MyriadPro-Regular" w:cs="MyriadPro-Regular"/>
      <w:b/>
      <w:bCs/>
      <w:color w:val="EC7703"/>
      <w:sz w:val="27"/>
      <w:szCs w:val="27"/>
      <w:lang w:val="en-US"/>
    </w:rPr>
  </w:style>
  <w:style w:type="character" w:styleId="Emphasis">
    <w:name w:val="Emphasis"/>
    <w:basedOn w:val="DefaultParagraphFont"/>
    <w:uiPriority w:val="20"/>
    <w:qFormat/>
    <w:rsid w:val="0057241F"/>
    <w:rPr>
      <w:i/>
      <w:iCs/>
    </w:rPr>
  </w:style>
  <w:style w:type="paragraph" w:styleId="HTMLPreformatted">
    <w:name w:val="HTML Preformatted"/>
    <w:basedOn w:val="Normal"/>
    <w:link w:val="HTMLPreformattedChar"/>
    <w:rsid w:val="00572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57241F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7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2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41F"/>
  </w:style>
  <w:style w:type="paragraph" w:styleId="BalloonText">
    <w:name w:val="Balloon Text"/>
    <w:basedOn w:val="Normal"/>
    <w:link w:val="BalloonTextChar"/>
    <w:uiPriority w:val="99"/>
    <w:semiHidden/>
    <w:unhideWhenUsed/>
    <w:rsid w:val="0057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1F"/>
    <w:pPr>
      <w:ind w:left="720"/>
      <w:contextualSpacing/>
    </w:pPr>
  </w:style>
  <w:style w:type="paragraph" w:styleId="NoSpacing">
    <w:name w:val="No Spacing"/>
    <w:uiPriority w:val="1"/>
    <w:qFormat/>
    <w:rsid w:val="0057241F"/>
    <w:rPr>
      <w:rFonts w:ascii="Calibri" w:eastAsia="Calibri" w:hAnsi="Calibri" w:cs="Times New Roman"/>
    </w:rPr>
  </w:style>
  <w:style w:type="character" w:customStyle="1" w:styleId="A6">
    <w:name w:val="A6"/>
    <w:uiPriority w:val="99"/>
    <w:rsid w:val="0057241F"/>
    <w:rPr>
      <w:rFonts w:cs="Syntax"/>
      <w:color w:val="000000"/>
    </w:rPr>
  </w:style>
  <w:style w:type="paragraph" w:customStyle="1" w:styleId="Noparagraphstyle">
    <w:name w:val="[No paragraph style]"/>
    <w:rsid w:val="005724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paragraph" w:customStyle="1" w:styleId="BriefingText">
    <w:name w:val="Briefing Text"/>
    <w:basedOn w:val="Noparagraphstyle"/>
    <w:next w:val="Noparagraphstyle"/>
    <w:rsid w:val="0057241F"/>
    <w:pPr>
      <w:suppressAutoHyphens/>
      <w:spacing w:line="314" w:lineRule="atLeast"/>
    </w:pPr>
    <w:rPr>
      <w:rFonts w:ascii="MyriadPro-Regular" w:hAnsi="MyriadPro-Regular" w:cs="MyriadPro-Regular"/>
      <w:sz w:val="27"/>
      <w:szCs w:val="27"/>
    </w:rPr>
  </w:style>
  <w:style w:type="character" w:customStyle="1" w:styleId="Webaddress">
    <w:name w:val="Web address"/>
    <w:rsid w:val="0057241F"/>
    <w:rPr>
      <w:rFonts w:ascii="MyriadPro-Regular" w:hAnsi="MyriadPro-Regular" w:cs="MyriadPro-Regular"/>
      <w:b/>
      <w:bCs/>
      <w:color w:val="EC7703"/>
      <w:sz w:val="27"/>
      <w:szCs w:val="27"/>
      <w:lang w:val="en-US"/>
    </w:rPr>
  </w:style>
  <w:style w:type="character" w:styleId="Emphasis">
    <w:name w:val="Emphasis"/>
    <w:basedOn w:val="DefaultParagraphFont"/>
    <w:uiPriority w:val="20"/>
    <w:qFormat/>
    <w:rsid w:val="0057241F"/>
    <w:rPr>
      <w:i/>
      <w:iCs/>
    </w:rPr>
  </w:style>
  <w:style w:type="paragraph" w:styleId="HTMLPreformatted">
    <w:name w:val="HTML Preformatted"/>
    <w:basedOn w:val="Normal"/>
    <w:link w:val="HTMLPreformattedChar"/>
    <w:rsid w:val="00572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57241F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7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2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41F"/>
  </w:style>
  <w:style w:type="paragraph" w:styleId="BalloonText">
    <w:name w:val="Balloon Text"/>
    <w:basedOn w:val="Normal"/>
    <w:link w:val="BalloonTextChar"/>
    <w:uiPriority w:val="99"/>
    <w:semiHidden/>
    <w:unhideWhenUsed/>
    <w:rsid w:val="0057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orvers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Licenced User</cp:lastModifiedBy>
  <cp:revision>2</cp:revision>
  <dcterms:created xsi:type="dcterms:W3CDTF">2013-12-13T10:56:00Z</dcterms:created>
  <dcterms:modified xsi:type="dcterms:W3CDTF">2013-12-13T10:56:00Z</dcterms:modified>
</cp:coreProperties>
</file>